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7F" w:rsidRPr="00713FB3" w:rsidRDefault="00066F7F" w:rsidP="00066F7F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right="1" w:firstLine="283"/>
        <w:jc w:val="both"/>
      </w:pPr>
      <w:proofErr w:type="gramStart"/>
      <w:r w:rsidRPr="00713FB3">
        <w:t xml:space="preserve">Sosyal Bilimler Enstitüsü Müdürlüğü’nün 19.03.2025 tarih ve 631727 sayılı yazısı, Eğitim Komisyonu’nun 27.03.2025 tarihli raporu ve “Lisansüstü Eğitim-Öğretim Enstitülerinin Teşkilat ve İşleyiş </w:t>
      </w:r>
      <w:proofErr w:type="spellStart"/>
      <w:r w:rsidRPr="00713FB3">
        <w:t>Yönetmeliği”nin</w:t>
      </w:r>
      <w:proofErr w:type="spellEnd"/>
      <w:r w:rsidRPr="00713FB3">
        <w:t xml:space="preserve"> 7. maddesi uyarınca; Sosyal Bilimler Enstitüsü Spor Yöneticiliği Ana Bilim Dalı bünyesinde bulunan “Spor Yönetimi Tezsiz Yüksek Lisans (II. Öğretim) Programı” adının “Spor Yöneticiliği Tezs</w:t>
      </w:r>
      <w:r>
        <w:t xml:space="preserve">iz Yüksek Lisans (II. </w:t>
      </w:r>
      <w:r w:rsidRPr="00713FB3">
        <w:t>Öğretim) Programı olarak değiştirilmesinin uygun görülmesine ve konunun Yükseköğretim Kurulu Başkanlığı onaylarına sunulmasına,</w:t>
      </w:r>
      <w:proofErr w:type="gramEnd"/>
    </w:p>
    <w:p w:rsidR="00066F7F" w:rsidRPr="00713FB3" w:rsidRDefault="00066F7F" w:rsidP="00066F7F">
      <w:pPr>
        <w:pStyle w:val="NormalWeb"/>
        <w:tabs>
          <w:tab w:val="left" w:pos="0"/>
        </w:tabs>
        <w:spacing w:before="0" w:beforeAutospacing="0" w:after="0" w:afterAutospacing="0"/>
        <w:ind w:right="1" w:firstLine="283"/>
        <w:jc w:val="both"/>
      </w:pPr>
    </w:p>
    <w:p w:rsidR="00066F7F" w:rsidRPr="00713FB3" w:rsidRDefault="00066F7F" w:rsidP="00066F7F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right="1" w:firstLine="283"/>
        <w:jc w:val="both"/>
      </w:pPr>
      <w:r w:rsidRPr="00713FB3">
        <w:t xml:space="preserve">Tıp Fakültesi </w:t>
      </w:r>
      <w:proofErr w:type="spellStart"/>
      <w:r w:rsidRPr="00713FB3">
        <w:t>Dekanlığı’nın</w:t>
      </w:r>
      <w:proofErr w:type="spellEnd"/>
      <w:r w:rsidRPr="00713FB3">
        <w:t xml:space="preserve"> 19.03.2025 tarih ve 631453 sayılı yazısı, Eğitim Komisyonu’nun 27.03.2025 tarihli raporu incelenerek; Tıp Fakültesi Kalp ve Damar Cerrahisi Anabilim Dalı Tıpta Uzmanlık Eğitim Programına dair 14.03.2025 tarih ve 03 </w:t>
      </w:r>
      <w:proofErr w:type="spellStart"/>
      <w:r w:rsidRPr="00713FB3">
        <w:t>nolu</w:t>
      </w:r>
      <w:proofErr w:type="spellEnd"/>
      <w:r w:rsidRPr="00713FB3">
        <w:t xml:space="preserve"> Fakülte Kurul Kararının ekli şekliyle kabulüne,</w:t>
      </w:r>
    </w:p>
    <w:p w:rsidR="00066F7F" w:rsidRPr="00713FB3" w:rsidRDefault="00066F7F" w:rsidP="00066F7F">
      <w:pPr>
        <w:pStyle w:val="NormalWeb"/>
        <w:tabs>
          <w:tab w:val="left" w:pos="0"/>
        </w:tabs>
        <w:spacing w:before="0" w:beforeAutospacing="0" w:after="0" w:afterAutospacing="0"/>
        <w:ind w:right="1" w:firstLine="283"/>
        <w:jc w:val="both"/>
      </w:pPr>
    </w:p>
    <w:p w:rsidR="00066F7F" w:rsidRPr="00713FB3" w:rsidRDefault="00066F7F" w:rsidP="00066F7F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right="1" w:firstLine="283"/>
        <w:jc w:val="both"/>
      </w:pPr>
      <w:r w:rsidRPr="00713FB3">
        <w:t xml:space="preserve">Tıp Fakültesi </w:t>
      </w:r>
      <w:proofErr w:type="spellStart"/>
      <w:r w:rsidRPr="00713FB3">
        <w:t>Dekanlığı’nın</w:t>
      </w:r>
      <w:proofErr w:type="spellEnd"/>
      <w:r w:rsidRPr="00713FB3">
        <w:t xml:space="preserve"> 19.03.2025 tarih ve 631491 sayılı yazısı, Eğitim Komisyonu’nun 27.03.2025 tarihli raporu incelenerek; Tıp Fakültesi Ruh Sağlığı ve Hastalıkları Anabilim Dalı Tıpta Uzmanlık Eğitim Programına dair 14.03.2025 tarih ve 03 </w:t>
      </w:r>
      <w:proofErr w:type="spellStart"/>
      <w:r w:rsidRPr="00713FB3">
        <w:t>nolu</w:t>
      </w:r>
      <w:proofErr w:type="spellEnd"/>
      <w:r w:rsidRPr="00713FB3">
        <w:t xml:space="preserve"> Fakülte Kurul Kararının ekli şekliyle kabulüne,</w:t>
      </w:r>
    </w:p>
    <w:p w:rsidR="00066F7F" w:rsidRPr="00713FB3" w:rsidRDefault="00066F7F" w:rsidP="00066F7F">
      <w:pPr>
        <w:pStyle w:val="NormalWeb"/>
        <w:tabs>
          <w:tab w:val="left" w:pos="0"/>
        </w:tabs>
        <w:spacing w:before="0" w:beforeAutospacing="0" w:after="0" w:afterAutospacing="0"/>
        <w:ind w:right="1" w:firstLine="283"/>
        <w:jc w:val="both"/>
      </w:pPr>
    </w:p>
    <w:p w:rsidR="00066F7F" w:rsidRPr="00713FB3" w:rsidRDefault="00066F7F" w:rsidP="00066F7F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right="1" w:firstLine="283"/>
        <w:jc w:val="both"/>
      </w:pPr>
      <w:r w:rsidRPr="00713FB3">
        <w:t xml:space="preserve">Tıp Fakültesi </w:t>
      </w:r>
      <w:proofErr w:type="spellStart"/>
      <w:r w:rsidRPr="00713FB3">
        <w:t>Dekanlığı’nın</w:t>
      </w:r>
      <w:proofErr w:type="spellEnd"/>
      <w:r w:rsidRPr="00713FB3">
        <w:t xml:space="preserve"> 18.03.2025 tarih ve 631372 sayılı yazısı, </w:t>
      </w:r>
      <w:r>
        <w:t xml:space="preserve">Eğitim Komisyonu’nun 27.03.2025 </w:t>
      </w:r>
      <w:r w:rsidRPr="00713FB3">
        <w:t xml:space="preserve">tarihli raporu incelenerek; Tıp Fakültesi Tıbbi Mikrobiyoloji Anabilim Dalı Tıpta Uzmanlık Eğitim Programına dair 14.03.2025 tarih ve 03 </w:t>
      </w:r>
      <w:proofErr w:type="spellStart"/>
      <w:r w:rsidRPr="00713FB3">
        <w:t>nolu</w:t>
      </w:r>
      <w:proofErr w:type="spellEnd"/>
      <w:r w:rsidRPr="00713FB3">
        <w:t xml:space="preserve"> Fakülte Kurul Kararının ekli şekliyle kabulüne,</w:t>
      </w:r>
    </w:p>
    <w:p w:rsidR="00066F7F" w:rsidRPr="00713FB3" w:rsidRDefault="00066F7F" w:rsidP="00066F7F">
      <w:pPr>
        <w:pStyle w:val="NormalWeb"/>
        <w:tabs>
          <w:tab w:val="left" w:pos="0"/>
        </w:tabs>
        <w:spacing w:before="0" w:beforeAutospacing="0" w:after="0" w:afterAutospacing="0"/>
        <w:ind w:right="1" w:firstLine="283"/>
        <w:jc w:val="both"/>
      </w:pPr>
    </w:p>
    <w:p w:rsidR="00066F7F" w:rsidRPr="00713FB3" w:rsidRDefault="00066F7F" w:rsidP="00066F7F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right="1" w:firstLine="283"/>
        <w:jc w:val="both"/>
      </w:pPr>
      <w:r w:rsidRPr="00713FB3">
        <w:t xml:space="preserve">Tıp Fakültesi </w:t>
      </w:r>
      <w:proofErr w:type="spellStart"/>
      <w:r w:rsidRPr="00713FB3">
        <w:t>Dekanlığı’nın</w:t>
      </w:r>
      <w:proofErr w:type="spellEnd"/>
      <w:r w:rsidRPr="00713FB3">
        <w:t xml:space="preserve"> 19.03.2025 tarih ve 631474 sayılı yazısı Eğitim Komisyonu’nun 27.03.2025 tarihli raporu incelenerek; Tıp Fakültesi Üroloji Anabilim Dalı Tıpta Uzmanlık Eğitim Programına dair 14.03.2025 tarih ve 03 </w:t>
      </w:r>
      <w:proofErr w:type="spellStart"/>
      <w:r w:rsidRPr="00713FB3">
        <w:t>nolu</w:t>
      </w:r>
      <w:proofErr w:type="spellEnd"/>
      <w:r w:rsidRPr="00713FB3">
        <w:t xml:space="preserve"> Fakülte Kurul Kararının ekli şekliyle kabulüne,</w:t>
      </w:r>
    </w:p>
    <w:p w:rsidR="00066F7F" w:rsidRPr="00713FB3" w:rsidRDefault="00066F7F" w:rsidP="00066F7F">
      <w:pPr>
        <w:pStyle w:val="ListeParagraf"/>
        <w:tabs>
          <w:tab w:val="left" w:pos="0"/>
        </w:tabs>
        <w:ind w:left="0" w:right="1" w:firstLine="283"/>
      </w:pPr>
    </w:p>
    <w:p w:rsidR="00066F7F" w:rsidRPr="00713FB3" w:rsidRDefault="00066F7F" w:rsidP="00066F7F">
      <w:pPr>
        <w:pStyle w:val="NormalWeb"/>
        <w:tabs>
          <w:tab w:val="left" w:pos="0"/>
        </w:tabs>
        <w:spacing w:before="0" w:beforeAutospacing="0" w:after="0" w:afterAutospacing="0"/>
        <w:ind w:right="1" w:firstLine="283"/>
        <w:jc w:val="both"/>
      </w:pPr>
      <w:r w:rsidRPr="00713FB3">
        <w:t xml:space="preserve">  </w:t>
      </w:r>
      <w:proofErr w:type="gramStart"/>
      <w:r w:rsidRPr="00713FB3">
        <w:t>oy</w:t>
      </w:r>
      <w:proofErr w:type="gramEnd"/>
      <w:r w:rsidRPr="00713FB3">
        <w:t xml:space="preserve"> birliğiyle karar verilmiştir.</w:t>
      </w:r>
    </w:p>
    <w:p w:rsidR="00066F7F" w:rsidRPr="00713FB3" w:rsidRDefault="00066F7F" w:rsidP="00066F7F">
      <w:pPr>
        <w:pStyle w:val="ListeParagraf"/>
        <w:tabs>
          <w:tab w:val="left" w:pos="0"/>
        </w:tabs>
        <w:ind w:left="0" w:right="284" w:firstLine="283"/>
      </w:pPr>
    </w:p>
    <w:p w:rsidR="00D4101D" w:rsidRDefault="00D4101D">
      <w:bookmarkStart w:id="0" w:name="_GoBack"/>
      <w:bookmarkEnd w:id="0"/>
    </w:p>
    <w:sectPr w:rsidR="00D4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06E32"/>
    <w:multiLevelType w:val="hybridMultilevel"/>
    <w:tmpl w:val="E5381482"/>
    <w:lvl w:ilvl="0" w:tplc="2D5C7C8E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7F"/>
    <w:rsid w:val="00066F7F"/>
    <w:rsid w:val="00AD2AF5"/>
    <w:rsid w:val="00D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AD7E5-FF08-4732-BDA6-48735544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6F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6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2025-08-06T11:30:00Z</dcterms:created>
  <dcterms:modified xsi:type="dcterms:W3CDTF">2025-08-06T11:31:00Z</dcterms:modified>
</cp:coreProperties>
</file>