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D1" w:rsidRPr="00D22C3B" w:rsidRDefault="003607D1" w:rsidP="003607D1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284" w:firstLine="426"/>
        <w:jc w:val="both"/>
      </w:pPr>
      <w:r w:rsidRPr="00D22C3B">
        <w:t xml:space="preserve">Yükseköğretim Kurulu Başkanlığı’nın 23.01.2025 tarih ve 4149 sayılı yazısı uyarınca; “2025 Engelsiz Üniversite </w:t>
      </w:r>
      <w:proofErr w:type="spellStart"/>
      <w:r w:rsidRPr="00D22C3B">
        <w:t>Ödülleri”ne</w:t>
      </w:r>
      <w:proofErr w:type="spellEnd"/>
      <w:r w:rsidRPr="00D22C3B">
        <w:t xml:space="preserve"> Üniversitemiz adına </w:t>
      </w:r>
      <w:proofErr w:type="gramStart"/>
      <w:r w:rsidRPr="00D22C3B">
        <w:t>Mekanda</w:t>
      </w:r>
      <w:proofErr w:type="gramEnd"/>
      <w:r w:rsidRPr="00D22C3B">
        <w:t xml:space="preserve"> Erişilebilirlik (Turuncu Bayrak) 8 adet Fakülte, Mekanda Erişilebilirlik (Turuncu Bayrak) Kampüs Erişim, Eğitimde Erişilebilirlik (Yeşil Bayrak) 6 Fakülte, Sosyal ve Kültürel Erişim (Mavi Bayrak) Kampüs Erişim olmak üzere toplam 16 adet bayrak ödülüne başvurulmasının uygun görülmesine ve konunun Yükseköğretim Kurulu Başkanlığı onaylarına sunulmasına,</w:t>
      </w:r>
    </w:p>
    <w:p w:rsidR="003607D1" w:rsidRPr="00D22C3B" w:rsidRDefault="003607D1" w:rsidP="003607D1">
      <w:pPr>
        <w:pStyle w:val="NormalWeb"/>
        <w:spacing w:before="0" w:beforeAutospacing="0" w:after="0" w:afterAutospacing="0"/>
        <w:ind w:left="426" w:right="284"/>
        <w:jc w:val="both"/>
      </w:pPr>
    </w:p>
    <w:p w:rsidR="003607D1" w:rsidRPr="00D22C3B" w:rsidRDefault="003607D1" w:rsidP="003607D1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284" w:firstLine="459"/>
        <w:jc w:val="both"/>
      </w:pPr>
      <w:proofErr w:type="gramStart"/>
      <w:r w:rsidRPr="00D22C3B">
        <w:t>Öğrenci İşleri Daire Başkanlığı’nın 17.03.2025 tarih ve 630285 sayılı yazısı ve 2547 Sayılı Yükseköğretim Kanununun 44. Maddesinin (c) bendi uyarınca; Üniversitemizde dört yıl üst üste katkı payı veya öğrenim ücretini ödemeyen ve kayıt yenilemeyen ekli listedeki öğrencilerin ilişiklerinin kesilmesinin uygun görülmesine ve konunun Yükseköğretim Kurulu Başkanlığı onaylarına sunulmasına,</w:t>
      </w:r>
      <w:proofErr w:type="gramEnd"/>
    </w:p>
    <w:p w:rsidR="003607D1" w:rsidRPr="00D22C3B" w:rsidRDefault="003607D1" w:rsidP="003607D1">
      <w:pPr>
        <w:pStyle w:val="ListeParagraf"/>
        <w:ind w:right="284"/>
      </w:pPr>
    </w:p>
    <w:p w:rsidR="003607D1" w:rsidRPr="00D22C3B" w:rsidRDefault="003607D1" w:rsidP="003607D1">
      <w:pPr>
        <w:pStyle w:val="ListeParagraf"/>
        <w:numPr>
          <w:ilvl w:val="0"/>
          <w:numId w:val="1"/>
        </w:numPr>
        <w:ind w:left="0" w:right="284" w:firstLine="459"/>
        <w:jc w:val="both"/>
      </w:pPr>
      <w:proofErr w:type="gramStart"/>
      <w:r w:rsidRPr="00D22C3B">
        <w:t>Öğrenci İşleri Daire Başkanlığı’nın 21.03.2025 tarih ve 632805 sayılı yazısı 2547 Sayılı Yükseköğretim Kanununun 45. maddesinin (f) bendi, Yükseköğretim Kurulu Başkanlığının 13.03.2024 tarih ve 15951 sayılı yazısı uyarınca; Üniversitemizde iki yıl üst üste ders seçimi yapmayan ve ücret ödemeyen ekli listedeki uluslararası öğrencilerin kayıtlarının silinmesinin uygun görülmesine,</w:t>
      </w:r>
      <w:proofErr w:type="gramEnd"/>
    </w:p>
    <w:p w:rsidR="003607D1" w:rsidRPr="00D22C3B" w:rsidRDefault="003607D1" w:rsidP="003607D1">
      <w:pPr>
        <w:pStyle w:val="ListeParagraf"/>
        <w:ind w:right="284"/>
      </w:pPr>
    </w:p>
    <w:p w:rsidR="003607D1" w:rsidRPr="00D22C3B" w:rsidRDefault="003607D1" w:rsidP="003607D1">
      <w:pPr>
        <w:pStyle w:val="ListeParagraf"/>
        <w:numPr>
          <w:ilvl w:val="0"/>
          <w:numId w:val="1"/>
        </w:numPr>
        <w:ind w:left="0" w:right="284" w:firstLine="459"/>
        <w:jc w:val="both"/>
      </w:pPr>
      <w:r w:rsidRPr="00D22C3B">
        <w:t xml:space="preserve"> Hukuk Müşavirliği’nin 24.03.2025 tarih ve 633431 sayılı yazısı, Mevzuat Komisyonu’nun 07.03.2025 tarihli raporu incelenerek; “Gaziantep Üniversitesi Kurumsal Veri Yönetimi ve Analitiği Koordinatörlüğü </w:t>
      </w:r>
      <w:proofErr w:type="spellStart"/>
      <w:r w:rsidRPr="00D22C3B">
        <w:t>Yönergesi”nin</w:t>
      </w:r>
      <w:proofErr w:type="spellEnd"/>
      <w:r w:rsidRPr="00D22C3B">
        <w:t xml:space="preserve"> ekli şekliyle kabulüne,</w:t>
      </w:r>
    </w:p>
    <w:p w:rsidR="003607D1" w:rsidRPr="00D22C3B" w:rsidRDefault="003607D1" w:rsidP="003607D1">
      <w:pPr>
        <w:pStyle w:val="ListeParagraf"/>
        <w:ind w:right="284"/>
      </w:pPr>
    </w:p>
    <w:p w:rsidR="003607D1" w:rsidRPr="00D22C3B" w:rsidRDefault="003607D1" w:rsidP="003607D1">
      <w:pPr>
        <w:pStyle w:val="ListeParagraf"/>
        <w:numPr>
          <w:ilvl w:val="0"/>
          <w:numId w:val="1"/>
        </w:numPr>
        <w:ind w:left="142" w:right="284" w:firstLine="283"/>
        <w:jc w:val="both"/>
      </w:pPr>
      <w:r w:rsidRPr="00D22C3B">
        <w:t xml:space="preserve">Kalite Geliştirme Koordinatörlüğü’nün 24.03.2025 tarih ve 633643 sayılı yazısı “Yükseköğretim Kalite Güvencesi ve Yükseköğretim Kalite Kurulu </w:t>
      </w:r>
      <w:proofErr w:type="spellStart"/>
      <w:r w:rsidRPr="00D22C3B">
        <w:t>Yönetmeliği”nin</w:t>
      </w:r>
      <w:proofErr w:type="spellEnd"/>
      <w:r w:rsidRPr="00D22C3B">
        <w:t xml:space="preserve"> 17. maddesi uyarınca; 2024 Yılı Kurum İç Değerlendirme Raporu’nun (KİDR) ekli şekliyle kabulüne, </w:t>
      </w:r>
    </w:p>
    <w:p w:rsidR="003607D1" w:rsidRPr="00D22C3B" w:rsidRDefault="003607D1" w:rsidP="003607D1">
      <w:pPr>
        <w:pStyle w:val="NormalWeb"/>
        <w:tabs>
          <w:tab w:val="left" w:pos="567"/>
          <w:tab w:val="left" w:pos="709"/>
          <w:tab w:val="left" w:pos="885"/>
        </w:tabs>
        <w:spacing w:before="0" w:beforeAutospacing="0" w:after="0" w:afterAutospacing="0"/>
        <w:ind w:right="284"/>
        <w:jc w:val="both"/>
      </w:pPr>
    </w:p>
    <w:p w:rsidR="003607D1" w:rsidRPr="00D22C3B" w:rsidRDefault="003607D1" w:rsidP="003607D1">
      <w:pPr>
        <w:pStyle w:val="NormalWeb"/>
        <w:tabs>
          <w:tab w:val="left" w:pos="567"/>
          <w:tab w:val="left" w:pos="709"/>
          <w:tab w:val="left" w:pos="885"/>
        </w:tabs>
        <w:spacing w:before="0" w:beforeAutospacing="0" w:after="0" w:afterAutospacing="0"/>
        <w:ind w:right="284"/>
        <w:jc w:val="both"/>
      </w:pPr>
      <w:r w:rsidRPr="00D22C3B">
        <w:t xml:space="preserve">          </w:t>
      </w:r>
      <w:proofErr w:type="gramStart"/>
      <w:r w:rsidRPr="00D22C3B">
        <w:t>oy</w:t>
      </w:r>
      <w:proofErr w:type="gramEnd"/>
      <w:r w:rsidRPr="00D22C3B">
        <w:t xml:space="preserve"> birliğiyle karar verilmiştir.</w:t>
      </w:r>
    </w:p>
    <w:p w:rsidR="00D4101D" w:rsidRDefault="00D4101D">
      <w:bookmarkStart w:id="0" w:name="_GoBack"/>
      <w:bookmarkEnd w:id="0"/>
    </w:p>
    <w:sectPr w:rsidR="00D4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06E32"/>
    <w:multiLevelType w:val="hybridMultilevel"/>
    <w:tmpl w:val="E5381482"/>
    <w:lvl w:ilvl="0" w:tplc="2D5C7C8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1"/>
    <w:rsid w:val="003607D1"/>
    <w:rsid w:val="00AD2AF5"/>
    <w:rsid w:val="00D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AB56-7447-4DE1-93C4-30E46AA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36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2025-08-06T11:29:00Z</dcterms:created>
  <dcterms:modified xsi:type="dcterms:W3CDTF">2025-08-06T11:29:00Z</dcterms:modified>
</cp:coreProperties>
</file>